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76" w:rsidRPr="006E4234" w:rsidRDefault="00962950" w:rsidP="000535C6">
      <w:pPr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0535C6" w:rsidRDefault="00962950" w:rsidP="00BD3606">
      <w:pPr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исполняющий обязанности руководителя</w:t>
      </w:r>
      <w:r w:rsidR="000535C6" w:rsidRPr="006E4234">
        <w:rPr>
          <w:rFonts w:ascii="Times New Roman" w:hAnsi="Times New Roman" w:cs="Times New Roman"/>
          <w:sz w:val="26"/>
          <w:szCs w:val="26"/>
        </w:rPr>
        <w:t xml:space="preserve"> Территориального органа Федеральной службы государственной статистики по Тверской области </w:t>
      </w:r>
    </w:p>
    <w:p w:rsidR="00BD3606" w:rsidRDefault="00BD3606" w:rsidP="00BD3606">
      <w:pPr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</w:p>
    <w:p w:rsidR="00962950" w:rsidRDefault="00962950" w:rsidP="00BD360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Иванова Елена Сергеевна</w:t>
      </w:r>
    </w:p>
    <w:p w:rsidR="00962950" w:rsidRPr="006E4234" w:rsidRDefault="00E44E55" w:rsidP="00E44E55">
      <w:pPr>
        <w:ind w:left="3686"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22 июля 2022 г. № ЕИ-71-10/26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-ВД</w:t>
      </w:r>
    </w:p>
    <w:p w:rsidR="001D3E8B" w:rsidRPr="001D3E8B" w:rsidRDefault="001D3E8B" w:rsidP="001D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D3E8B" w:rsidRDefault="001D3E8B" w:rsidP="001D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8B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1D3E8B" w:rsidRPr="001D3E8B" w:rsidTr="006E4234">
        <w:trPr>
          <w:trHeight w:val="674"/>
        </w:trPr>
        <w:tc>
          <w:tcPr>
            <w:tcW w:w="704" w:type="dxa"/>
            <w:vAlign w:val="center"/>
          </w:tcPr>
          <w:p w:rsidR="001D3E8B" w:rsidRPr="006E4234" w:rsidRDefault="001D3E8B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D3E8B" w:rsidRPr="006E4234" w:rsidRDefault="001D3E8B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5" w:type="dxa"/>
            <w:vAlign w:val="center"/>
          </w:tcPr>
          <w:p w:rsidR="001D3E8B" w:rsidRPr="006E4234" w:rsidRDefault="001D3E8B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коррупционного риска</w:t>
            </w:r>
          </w:p>
        </w:tc>
        <w:tc>
          <w:tcPr>
            <w:tcW w:w="5532" w:type="dxa"/>
            <w:vAlign w:val="center"/>
          </w:tcPr>
          <w:p w:rsidR="001D3E8B" w:rsidRPr="006E4234" w:rsidRDefault="001D3E8B" w:rsidP="006E4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Описание возможного риск</w:t>
            </w:r>
            <w:bookmarkStart w:id="0" w:name="_GoBack"/>
            <w:bookmarkEnd w:id="0"/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D3E8B" w:rsidRPr="001D3E8B" w:rsidTr="001D3E8B">
        <w:tc>
          <w:tcPr>
            <w:tcW w:w="704" w:type="dxa"/>
          </w:tcPr>
          <w:p w:rsidR="001D3E8B" w:rsidRPr="006E4234" w:rsidRDefault="001D3E8B" w:rsidP="001D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5" w:type="dxa"/>
          </w:tcPr>
          <w:p w:rsidR="001D3E8B" w:rsidRPr="006E4234" w:rsidRDefault="001D3E8B" w:rsidP="006E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="00AC7899">
              <w:rPr>
                <w:rFonts w:ascii="Times New Roman" w:hAnsi="Times New Roman" w:cs="Times New Roman"/>
                <w:sz w:val="26"/>
                <w:szCs w:val="26"/>
              </w:rPr>
              <w:t>/ неактуальность</w:t>
            </w: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 xml:space="preserve"> локального акта, регулирующего закупочную деятельность на всех ее этапах</w:t>
            </w:r>
          </w:p>
        </w:tc>
        <w:tc>
          <w:tcPr>
            <w:tcW w:w="5532" w:type="dxa"/>
          </w:tcPr>
          <w:p w:rsidR="001D3E8B" w:rsidRPr="006E4234" w:rsidRDefault="001D3E8B" w:rsidP="00330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В отсутствие</w:t>
            </w:r>
            <w:r w:rsidR="00AC7899">
              <w:rPr>
                <w:rFonts w:ascii="Times New Roman" w:hAnsi="Times New Roman" w:cs="Times New Roman"/>
                <w:sz w:val="26"/>
                <w:szCs w:val="26"/>
              </w:rPr>
              <w:t>/неактуальность</w:t>
            </w: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 xml:space="preserve">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 </w:t>
            </w:r>
          </w:p>
        </w:tc>
      </w:tr>
      <w:tr w:rsidR="001D3E8B" w:rsidRPr="001D3E8B" w:rsidTr="001D3E8B">
        <w:tc>
          <w:tcPr>
            <w:tcW w:w="704" w:type="dxa"/>
          </w:tcPr>
          <w:p w:rsidR="001D3E8B" w:rsidRPr="006E4234" w:rsidRDefault="001D3E8B" w:rsidP="001D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5" w:type="dxa"/>
          </w:tcPr>
          <w:p w:rsidR="001D3E8B" w:rsidRPr="006E4234" w:rsidRDefault="001D3E8B" w:rsidP="006E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при отсутствии потребности</w:t>
            </w:r>
          </w:p>
        </w:tc>
        <w:tc>
          <w:tcPr>
            <w:tcW w:w="5532" w:type="dxa"/>
          </w:tcPr>
          <w:p w:rsidR="001D3E8B" w:rsidRPr="006E4234" w:rsidRDefault="001D3E8B" w:rsidP="00330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Планируемый к закупке товар, работа и (или) услуга в действительности не соответствует задачам Тверьстата, закупающего товар, работу и (или) услугу</w:t>
            </w:r>
          </w:p>
        </w:tc>
      </w:tr>
      <w:tr w:rsidR="00707BB8" w:rsidRPr="001D3E8B" w:rsidTr="001D3E8B">
        <w:tc>
          <w:tcPr>
            <w:tcW w:w="704" w:type="dxa"/>
            <w:vMerge w:val="restart"/>
          </w:tcPr>
          <w:p w:rsidR="00707BB8" w:rsidRPr="006E4234" w:rsidRDefault="00707BB8" w:rsidP="001D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5" w:type="dxa"/>
            <w:vMerge w:val="restart"/>
          </w:tcPr>
          <w:p w:rsidR="00707BB8" w:rsidRPr="001D3E8B" w:rsidRDefault="00707BB8" w:rsidP="006E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Наличие личной заинтересованности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между участниками закупок</w:t>
            </w:r>
          </w:p>
        </w:tc>
        <w:tc>
          <w:tcPr>
            <w:tcW w:w="5532" w:type="dxa"/>
          </w:tcPr>
          <w:p w:rsidR="00707BB8" w:rsidRPr="006E4234" w:rsidRDefault="00707BB8" w:rsidP="00330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3.1. 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707BB8" w:rsidRPr="001D3E8B" w:rsidTr="001D3E8B">
        <w:tc>
          <w:tcPr>
            <w:tcW w:w="704" w:type="dxa"/>
            <w:vMerge/>
          </w:tcPr>
          <w:p w:rsidR="00707BB8" w:rsidRPr="001D3E8B" w:rsidRDefault="00707BB8" w:rsidP="001D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707BB8" w:rsidRPr="001D3E8B" w:rsidRDefault="00707BB8" w:rsidP="006E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707BB8" w:rsidRPr="001D3E8B" w:rsidRDefault="00707BB8" w:rsidP="00330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3.2. Нарушение оформления документации (например, на ЕИС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с целью привлечения конкретного поставщика (исполнителя)</w:t>
            </w:r>
          </w:p>
        </w:tc>
      </w:tr>
      <w:tr w:rsidR="00707BB8" w:rsidRPr="001D3E8B" w:rsidTr="001D3E8B">
        <w:tc>
          <w:tcPr>
            <w:tcW w:w="704" w:type="dxa"/>
            <w:vMerge/>
          </w:tcPr>
          <w:p w:rsidR="00707BB8" w:rsidRPr="001D3E8B" w:rsidRDefault="00707BB8" w:rsidP="001D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707BB8" w:rsidRPr="001D3E8B" w:rsidRDefault="00707BB8" w:rsidP="006E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707BB8" w:rsidRPr="006E4234" w:rsidRDefault="00707BB8" w:rsidP="00330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707BB8" w:rsidRPr="001D3E8B" w:rsidTr="001D3E8B">
        <w:tc>
          <w:tcPr>
            <w:tcW w:w="704" w:type="dxa"/>
            <w:vMerge/>
          </w:tcPr>
          <w:p w:rsidR="00707BB8" w:rsidRPr="001D3E8B" w:rsidRDefault="00707BB8" w:rsidP="001D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707BB8" w:rsidRPr="001D3E8B" w:rsidRDefault="00707BB8" w:rsidP="006E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707BB8" w:rsidRPr="006E4234" w:rsidRDefault="00707BB8" w:rsidP="00330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(или)исполнительными документами</w:t>
            </w:r>
          </w:p>
        </w:tc>
      </w:tr>
      <w:tr w:rsidR="00707BB8" w:rsidRPr="001D3E8B" w:rsidTr="001D3E8B">
        <w:tc>
          <w:tcPr>
            <w:tcW w:w="704" w:type="dxa"/>
            <w:vMerge/>
          </w:tcPr>
          <w:p w:rsidR="00707BB8" w:rsidRPr="001D3E8B" w:rsidRDefault="00707BB8" w:rsidP="001D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707BB8" w:rsidRPr="001D3E8B" w:rsidRDefault="00707BB8" w:rsidP="006E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707BB8" w:rsidRPr="006E4234" w:rsidRDefault="00707BB8" w:rsidP="0070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3.5. Заключение договоров гражданско-</w:t>
            </w:r>
            <w:r w:rsidRPr="006E42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характера с физическими лицами при наличии конфликта интересов</w:t>
            </w:r>
            <w:r w:rsidRPr="006E4234">
              <w:rPr>
                <w:rStyle w:val="a9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</w:tc>
      </w:tr>
      <w:tr w:rsidR="00707BB8" w:rsidRPr="001D3E8B" w:rsidTr="001D3E8B">
        <w:tc>
          <w:tcPr>
            <w:tcW w:w="704" w:type="dxa"/>
            <w:vMerge/>
          </w:tcPr>
          <w:p w:rsidR="00707BB8" w:rsidRPr="001D3E8B" w:rsidRDefault="00707BB8" w:rsidP="001D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707BB8" w:rsidRPr="001D3E8B" w:rsidRDefault="00707BB8" w:rsidP="006E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707BB8" w:rsidRPr="006E4234" w:rsidRDefault="00707BB8" w:rsidP="0070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3.6. 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707BB8" w:rsidRPr="001D3E8B" w:rsidTr="001D3E8B">
        <w:tc>
          <w:tcPr>
            <w:tcW w:w="704" w:type="dxa"/>
            <w:vMerge/>
          </w:tcPr>
          <w:p w:rsidR="00707BB8" w:rsidRPr="001D3E8B" w:rsidRDefault="00707BB8" w:rsidP="001D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707BB8" w:rsidRPr="001D3E8B" w:rsidRDefault="00707BB8" w:rsidP="006E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707BB8" w:rsidRPr="006E4234" w:rsidRDefault="00707BB8" w:rsidP="006E4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 xml:space="preserve">3.7. </w:t>
            </w:r>
            <w:proofErr w:type="spellStart"/>
            <w:r w:rsidR="006E4234" w:rsidRPr="006E4234">
              <w:rPr>
                <w:rFonts w:ascii="Times New Roman" w:hAnsi="Times New Roman" w:cs="Times New Roman"/>
                <w:sz w:val="26"/>
                <w:szCs w:val="26"/>
              </w:rPr>
              <w:t>Ненаправление</w:t>
            </w:r>
            <w:proofErr w:type="spellEnd"/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/необоснованно длительное направление заказчиком претензий об уплате неустойки при наличии факта неисполнения и (или) ненадлежащего исполнения поставщиком (исполнителем) обязательств по контракту</w:t>
            </w:r>
          </w:p>
        </w:tc>
      </w:tr>
      <w:tr w:rsidR="00707BB8" w:rsidRPr="001D3E8B" w:rsidTr="001D3E8B">
        <w:tc>
          <w:tcPr>
            <w:tcW w:w="704" w:type="dxa"/>
            <w:vMerge/>
          </w:tcPr>
          <w:p w:rsidR="00707BB8" w:rsidRPr="001D3E8B" w:rsidRDefault="00707BB8" w:rsidP="001D3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707BB8" w:rsidRPr="001D3E8B" w:rsidRDefault="00707BB8" w:rsidP="006E4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707BB8" w:rsidRPr="006E4234" w:rsidRDefault="00707BB8" w:rsidP="0070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3.8. Объединение нескольких видов товаров, работ и (или)услуг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707BB8" w:rsidRPr="006E4234" w:rsidTr="001D3E8B">
        <w:tc>
          <w:tcPr>
            <w:tcW w:w="704" w:type="dxa"/>
          </w:tcPr>
          <w:p w:rsidR="00707BB8" w:rsidRPr="006E4234" w:rsidRDefault="00707BB8" w:rsidP="001D3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5" w:type="dxa"/>
          </w:tcPr>
          <w:p w:rsidR="00707BB8" w:rsidRPr="006E4234" w:rsidRDefault="00707BB8" w:rsidP="006E4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32" w:type="dxa"/>
          </w:tcPr>
          <w:p w:rsidR="00707BB8" w:rsidRPr="006E4234" w:rsidRDefault="00707BB8" w:rsidP="00707B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234">
              <w:rPr>
                <w:rFonts w:ascii="Times New Roman" w:hAnsi="Times New Roman" w:cs="Times New Roman"/>
                <w:sz w:val="26"/>
                <w:szCs w:val="26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:rsidR="001D3E8B" w:rsidRDefault="001D3E8B" w:rsidP="001D3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34" w:rsidRDefault="006E4234" w:rsidP="001D3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34" w:rsidRDefault="006E4234" w:rsidP="001D3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234" w:rsidRPr="001D3E8B" w:rsidRDefault="006E4234" w:rsidP="001D3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sectPr w:rsidR="006E4234" w:rsidRPr="001D3E8B" w:rsidSect="008904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ED" w:rsidRDefault="004B4AED" w:rsidP="001D3E8B">
      <w:pPr>
        <w:spacing w:after="0" w:line="240" w:lineRule="auto"/>
      </w:pPr>
      <w:r>
        <w:separator/>
      </w:r>
    </w:p>
  </w:endnote>
  <w:endnote w:type="continuationSeparator" w:id="0">
    <w:p w:rsidR="004B4AED" w:rsidRDefault="004B4AED" w:rsidP="001D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ED" w:rsidRDefault="004B4AED" w:rsidP="001D3E8B">
      <w:pPr>
        <w:spacing w:after="0" w:line="240" w:lineRule="auto"/>
      </w:pPr>
      <w:r>
        <w:separator/>
      </w:r>
    </w:p>
  </w:footnote>
  <w:footnote w:type="continuationSeparator" w:id="0">
    <w:p w:rsidR="004B4AED" w:rsidRDefault="004B4AED" w:rsidP="001D3E8B">
      <w:pPr>
        <w:spacing w:after="0" w:line="240" w:lineRule="auto"/>
      </w:pPr>
      <w:r>
        <w:continuationSeparator/>
      </w:r>
    </w:p>
  </w:footnote>
  <w:footnote w:id="1">
    <w:p w:rsidR="00707BB8" w:rsidRDefault="00707BB8">
      <w:pPr>
        <w:pStyle w:val="a7"/>
      </w:pPr>
      <w:r>
        <w:rPr>
          <w:rStyle w:val="a9"/>
        </w:rPr>
        <w:footnoteRef/>
      </w:r>
      <w:r>
        <w:t xml:space="preserve"> Понятие личной заинтересованности используется в значении, указанном в Федеральном законе от 25 декабря 2008 г. №273-ФЗ «О противодействии коррупции».</w:t>
      </w:r>
    </w:p>
  </w:footnote>
  <w:footnote w:id="2">
    <w:p w:rsidR="00707BB8" w:rsidRDefault="00707BB8">
      <w:pPr>
        <w:pStyle w:val="a7"/>
      </w:pPr>
      <w:r>
        <w:rPr>
          <w:rStyle w:val="a9"/>
        </w:rPr>
        <w:footnoteRef/>
      </w:r>
      <w:r>
        <w:t xml:space="preserve"> ЕИС – единая информационная система в сфере закупок.</w:t>
      </w:r>
    </w:p>
  </w:footnote>
  <w:footnote w:id="3">
    <w:p w:rsidR="00707BB8" w:rsidRDefault="00707BB8" w:rsidP="003305B7">
      <w:pPr>
        <w:pStyle w:val="a7"/>
      </w:pPr>
      <w:r>
        <w:rPr>
          <w:rStyle w:val="a9"/>
        </w:rPr>
        <w:footnoteRef/>
      </w:r>
      <w:r>
        <w:t xml:space="preserve"> Понятие конфликт интересов используется в значении, указанном в Федеральном законе от 25 декабря 2008 г. №273-ФЗ «О противодействии коррупции».</w:t>
      </w:r>
    </w:p>
    <w:p w:rsidR="00707BB8" w:rsidRDefault="00707BB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E"/>
    <w:rsid w:val="000535C6"/>
    <w:rsid w:val="0012224D"/>
    <w:rsid w:val="001D3E8B"/>
    <w:rsid w:val="001E09CE"/>
    <w:rsid w:val="003305B7"/>
    <w:rsid w:val="004B4AED"/>
    <w:rsid w:val="00516AF3"/>
    <w:rsid w:val="00540A4C"/>
    <w:rsid w:val="006E4234"/>
    <w:rsid w:val="00707BB8"/>
    <w:rsid w:val="00890472"/>
    <w:rsid w:val="00962950"/>
    <w:rsid w:val="00AC7899"/>
    <w:rsid w:val="00BD3606"/>
    <w:rsid w:val="00CE22B3"/>
    <w:rsid w:val="00E44E55"/>
    <w:rsid w:val="00ED7C76"/>
    <w:rsid w:val="00F005D3"/>
    <w:rsid w:val="00F0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4C0A-B6FF-4C02-8D24-E76A17B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1D3E8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D3E8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D3E8B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1D3E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3E8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3E8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E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1CD1-31D1-4899-B410-F0C5BCA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Коровицына Елена Александровна</dc:creator>
  <cp:keywords/>
  <dc:description/>
  <cp:lastModifiedBy>Коровицына Елена Александровна</cp:lastModifiedBy>
  <cp:revision>5</cp:revision>
  <cp:lastPrinted>2022-08-03T11:17:00Z</cp:lastPrinted>
  <dcterms:created xsi:type="dcterms:W3CDTF">2022-08-03T11:09:00Z</dcterms:created>
  <dcterms:modified xsi:type="dcterms:W3CDTF">2022-08-11T10:26:00Z</dcterms:modified>
</cp:coreProperties>
</file>